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9505A" w14:textId="0C21BC2C" w:rsidR="00FD2384" w:rsidRPr="0009058B" w:rsidRDefault="006F58EC" w:rsidP="00104101">
      <w:pPr>
        <w:jc w:val="center"/>
        <w:rPr>
          <w:rFonts w:cs="Times New Roman"/>
          <w:b/>
          <w:szCs w:val="24"/>
          <w:u w:val="single"/>
        </w:rPr>
      </w:pPr>
      <w:bookmarkStart w:id="0" w:name="_GoBack"/>
      <w:bookmarkEnd w:id="0"/>
      <w:r w:rsidRPr="0009058B">
        <w:rPr>
          <w:rFonts w:cs="Times New Roman"/>
          <w:b/>
          <w:szCs w:val="24"/>
          <w:u w:val="single"/>
        </w:rPr>
        <w:t>PUBLIC NOTIC</w:t>
      </w:r>
      <w:r w:rsidR="00104101">
        <w:rPr>
          <w:rFonts w:cs="Times New Roman"/>
          <w:b/>
          <w:szCs w:val="24"/>
          <w:u w:val="single"/>
        </w:rPr>
        <w:t>E:</w:t>
      </w:r>
      <w:r w:rsidR="0056013D">
        <w:rPr>
          <w:rFonts w:cs="Times New Roman"/>
          <w:b/>
          <w:szCs w:val="24"/>
          <w:u w:val="single"/>
        </w:rPr>
        <w:t xml:space="preserve">  </w:t>
      </w:r>
      <w:r w:rsidR="005360B4">
        <w:rPr>
          <w:rFonts w:cs="Times New Roman"/>
          <w:b/>
          <w:szCs w:val="24"/>
          <w:u w:val="single"/>
        </w:rPr>
        <w:t xml:space="preserve">GLASSCOCK </w:t>
      </w:r>
      <w:r w:rsidR="00C52AFA" w:rsidRPr="0009058B">
        <w:rPr>
          <w:rFonts w:cs="Times New Roman"/>
          <w:b/>
          <w:szCs w:val="24"/>
          <w:u w:val="single"/>
        </w:rPr>
        <w:t>COUNTY</w:t>
      </w:r>
      <w:r w:rsidR="00BC06FE">
        <w:rPr>
          <w:rFonts w:cs="Times New Roman"/>
          <w:b/>
          <w:szCs w:val="24"/>
          <w:u w:val="single"/>
        </w:rPr>
        <w:t xml:space="preserve"> 2021</w:t>
      </w:r>
      <w:r w:rsidR="00104101">
        <w:rPr>
          <w:rFonts w:cs="Times New Roman"/>
          <w:b/>
          <w:szCs w:val="24"/>
          <w:u w:val="single"/>
        </w:rPr>
        <w:t xml:space="preserve"> </w:t>
      </w:r>
      <w:r w:rsidR="00C52AFA" w:rsidRPr="0009058B">
        <w:rPr>
          <w:rFonts w:cs="Times New Roman"/>
          <w:b/>
          <w:szCs w:val="24"/>
          <w:u w:val="single"/>
        </w:rPr>
        <w:t>REVISED COUNTY</w:t>
      </w:r>
      <w:r w:rsidR="00104101">
        <w:rPr>
          <w:rFonts w:cs="Times New Roman"/>
          <w:b/>
          <w:szCs w:val="24"/>
          <w:u w:val="single"/>
        </w:rPr>
        <w:t xml:space="preserve"> </w:t>
      </w:r>
      <w:r w:rsidR="00B92616" w:rsidRPr="0009058B">
        <w:rPr>
          <w:rFonts w:cs="Times New Roman"/>
          <w:b/>
          <w:szCs w:val="24"/>
          <w:u w:val="single"/>
        </w:rPr>
        <w:t>ELECTION</w:t>
      </w:r>
      <w:r w:rsidR="00C52AFA" w:rsidRPr="0009058B">
        <w:rPr>
          <w:rFonts w:cs="Times New Roman"/>
          <w:b/>
          <w:szCs w:val="24"/>
          <w:u w:val="single"/>
        </w:rPr>
        <w:t xml:space="preserve"> PRECINCT </w:t>
      </w:r>
      <w:r w:rsidR="005F10E6">
        <w:rPr>
          <w:rFonts w:cs="Times New Roman"/>
          <w:b/>
          <w:szCs w:val="24"/>
          <w:u w:val="single"/>
        </w:rPr>
        <w:t>PLAN</w:t>
      </w:r>
    </w:p>
    <w:p w14:paraId="34706E96" w14:textId="77777777" w:rsidR="002537F4" w:rsidRDefault="002537F4" w:rsidP="008F02AB">
      <w:pPr>
        <w:jc w:val="both"/>
        <w:rPr>
          <w:rFonts w:cs="Times New Roman"/>
          <w:b/>
          <w:szCs w:val="24"/>
        </w:rPr>
      </w:pPr>
    </w:p>
    <w:p w14:paraId="225A030C" w14:textId="2AA2F425" w:rsidR="009025D5" w:rsidRDefault="00864D74" w:rsidP="009025D5">
      <w:pPr>
        <w:contextualSpacing/>
        <w:jc w:val="both"/>
        <w:rPr>
          <w:rFonts w:cs="Times New Roman"/>
          <w:szCs w:val="24"/>
        </w:rPr>
      </w:pPr>
      <w:r w:rsidRPr="00104101">
        <w:rPr>
          <w:rFonts w:cs="Times New Roman"/>
          <w:szCs w:val="24"/>
        </w:rPr>
        <w:t xml:space="preserve">By </w:t>
      </w:r>
      <w:r w:rsidR="002A0AD4" w:rsidRPr="00104101">
        <w:rPr>
          <w:rFonts w:cs="Times New Roman"/>
          <w:szCs w:val="24"/>
        </w:rPr>
        <w:t>order dated</w:t>
      </w:r>
      <w:r w:rsidR="0056013D">
        <w:rPr>
          <w:rFonts w:cs="Times New Roman"/>
          <w:szCs w:val="24"/>
        </w:rPr>
        <w:t xml:space="preserve"> December </w:t>
      </w:r>
      <w:r w:rsidR="005360B4">
        <w:rPr>
          <w:rFonts w:cs="Times New Roman"/>
          <w:szCs w:val="24"/>
        </w:rPr>
        <w:t>6</w:t>
      </w:r>
      <w:r w:rsidR="0056013D">
        <w:rPr>
          <w:rFonts w:cs="Times New Roman"/>
          <w:szCs w:val="24"/>
        </w:rPr>
        <w:t>,</w:t>
      </w:r>
      <w:r w:rsidR="005F10E6" w:rsidRPr="00104101">
        <w:rPr>
          <w:rFonts w:cs="Times New Roman"/>
          <w:szCs w:val="24"/>
        </w:rPr>
        <w:t xml:space="preserve"> 2021 </w:t>
      </w:r>
      <w:r w:rsidR="00C52AFA" w:rsidRPr="00104101">
        <w:rPr>
          <w:rFonts w:cs="Times New Roman"/>
          <w:szCs w:val="24"/>
        </w:rPr>
        <w:t>(“20</w:t>
      </w:r>
      <w:r w:rsidR="005F10E6" w:rsidRPr="00104101">
        <w:rPr>
          <w:rFonts w:cs="Times New Roman"/>
          <w:szCs w:val="24"/>
        </w:rPr>
        <w:t xml:space="preserve">21 </w:t>
      </w:r>
      <w:r w:rsidR="00094615" w:rsidRPr="00104101">
        <w:rPr>
          <w:rFonts w:cs="Times New Roman"/>
          <w:szCs w:val="24"/>
        </w:rPr>
        <w:t>Order”)</w:t>
      </w:r>
      <w:r w:rsidR="002A0AD4" w:rsidRPr="00104101">
        <w:rPr>
          <w:rFonts w:cs="Times New Roman"/>
          <w:szCs w:val="24"/>
        </w:rPr>
        <w:t>, t</w:t>
      </w:r>
      <w:r w:rsidR="00B92616" w:rsidRPr="00104101">
        <w:rPr>
          <w:rFonts w:cs="Times New Roman"/>
          <w:szCs w:val="24"/>
        </w:rPr>
        <w:t xml:space="preserve">he </w:t>
      </w:r>
      <w:r w:rsidR="005360B4">
        <w:rPr>
          <w:rFonts w:cs="Times New Roman"/>
          <w:szCs w:val="24"/>
        </w:rPr>
        <w:t>Glasscock</w:t>
      </w:r>
      <w:r w:rsidR="0056013D">
        <w:rPr>
          <w:rFonts w:cs="Times New Roman"/>
          <w:szCs w:val="24"/>
        </w:rPr>
        <w:t xml:space="preserve"> </w:t>
      </w:r>
      <w:r w:rsidR="00685ACC" w:rsidRPr="00104101">
        <w:rPr>
          <w:rFonts w:cs="Times New Roman"/>
          <w:szCs w:val="24"/>
        </w:rPr>
        <w:t>County Commissioners Court</w:t>
      </w:r>
      <w:r w:rsidR="008759B2" w:rsidRPr="00104101">
        <w:rPr>
          <w:rFonts w:cs="Times New Roman"/>
          <w:szCs w:val="24"/>
        </w:rPr>
        <w:t xml:space="preserve"> (“Commissioners Court”)</w:t>
      </w:r>
      <w:r w:rsidR="00286D3E" w:rsidRPr="00104101">
        <w:rPr>
          <w:rFonts w:cs="Times New Roman"/>
          <w:szCs w:val="24"/>
        </w:rPr>
        <w:t xml:space="preserve">, the governing body of </w:t>
      </w:r>
      <w:r w:rsidR="005360B4">
        <w:rPr>
          <w:rFonts w:cs="Times New Roman"/>
          <w:szCs w:val="24"/>
        </w:rPr>
        <w:t xml:space="preserve">Glasscock </w:t>
      </w:r>
      <w:r w:rsidR="00286D3E" w:rsidRPr="00104101">
        <w:rPr>
          <w:rFonts w:cs="Times New Roman"/>
          <w:szCs w:val="24"/>
        </w:rPr>
        <w:t xml:space="preserve">County, Texas (“County”), </w:t>
      </w:r>
      <w:r w:rsidR="002537F4" w:rsidRPr="00104101">
        <w:rPr>
          <w:rFonts w:cs="Times New Roman"/>
          <w:szCs w:val="24"/>
        </w:rPr>
        <w:t xml:space="preserve">approved </w:t>
      </w:r>
      <w:r w:rsidR="00CF4912" w:rsidRPr="00104101">
        <w:rPr>
          <w:rFonts w:cs="Times New Roman"/>
          <w:szCs w:val="24"/>
        </w:rPr>
        <w:t xml:space="preserve">the </w:t>
      </w:r>
      <w:r w:rsidR="005F10E6" w:rsidRPr="00104101">
        <w:rPr>
          <w:rFonts w:cs="Times New Roman"/>
          <w:szCs w:val="24"/>
        </w:rPr>
        <w:t xml:space="preserve">2021 Revised </w:t>
      </w:r>
      <w:r w:rsidR="005360B4">
        <w:rPr>
          <w:rFonts w:cs="Times New Roman"/>
          <w:szCs w:val="24"/>
        </w:rPr>
        <w:t xml:space="preserve">Glasscock </w:t>
      </w:r>
      <w:r w:rsidR="005F10E6" w:rsidRPr="00104101">
        <w:rPr>
          <w:rFonts w:cs="Times New Roman"/>
          <w:szCs w:val="24"/>
        </w:rPr>
        <w:t>County Election Precinct Plan (“2021 Revised Plan”)</w:t>
      </w:r>
      <w:r w:rsidR="002537F4" w:rsidRPr="00104101">
        <w:rPr>
          <w:rFonts w:cs="Times New Roman"/>
          <w:szCs w:val="24"/>
        </w:rPr>
        <w:t xml:space="preserve"> pursuant to Chapter 42 of the Texas Election Code and other authority. The 2021 Revised Plan made</w:t>
      </w:r>
      <w:r w:rsidR="00592863">
        <w:rPr>
          <w:rFonts w:cs="Times New Roman"/>
          <w:szCs w:val="24"/>
        </w:rPr>
        <w:t xml:space="preserve"> </w:t>
      </w:r>
      <w:r w:rsidR="002537F4" w:rsidRPr="00104101">
        <w:rPr>
          <w:rFonts w:cs="Times New Roman"/>
          <w:szCs w:val="24"/>
        </w:rPr>
        <w:t>changes to the County</w:t>
      </w:r>
      <w:r w:rsidR="00D408D0">
        <w:rPr>
          <w:rFonts w:cs="Times New Roman"/>
          <w:szCs w:val="24"/>
        </w:rPr>
        <w:t xml:space="preserve">’s existing </w:t>
      </w:r>
      <w:r w:rsidR="002537F4" w:rsidRPr="00104101">
        <w:rPr>
          <w:rFonts w:cs="Times New Roman"/>
          <w:szCs w:val="24"/>
        </w:rPr>
        <w:t>election precinct plan.  T</w:t>
      </w:r>
      <w:r w:rsidR="008759B2" w:rsidRPr="00104101">
        <w:rPr>
          <w:rFonts w:cs="Times New Roman"/>
          <w:szCs w:val="24"/>
        </w:rPr>
        <w:t xml:space="preserve">he 2021 Revised Plan </w:t>
      </w:r>
      <w:r w:rsidR="00AA2F00" w:rsidRPr="00104101">
        <w:rPr>
          <w:rFonts w:cs="Times New Roman"/>
          <w:szCs w:val="24"/>
        </w:rPr>
        <w:t xml:space="preserve">shall </w:t>
      </w:r>
      <w:r w:rsidR="009529E0" w:rsidRPr="00104101">
        <w:rPr>
          <w:rFonts w:cs="Times New Roman"/>
          <w:szCs w:val="24"/>
        </w:rPr>
        <w:t xml:space="preserve">take </w:t>
      </w:r>
      <w:r w:rsidR="00AA2F00" w:rsidRPr="00104101">
        <w:rPr>
          <w:rFonts w:cs="Times New Roman"/>
          <w:szCs w:val="24"/>
        </w:rPr>
        <w:t>eff</w:t>
      </w:r>
      <w:r w:rsidR="004E7F41" w:rsidRPr="00104101">
        <w:rPr>
          <w:rFonts w:cs="Times New Roman"/>
          <w:szCs w:val="24"/>
        </w:rPr>
        <w:t>ect on and after January 1, 202</w:t>
      </w:r>
      <w:r w:rsidR="008759B2" w:rsidRPr="00104101">
        <w:rPr>
          <w:rFonts w:cs="Times New Roman"/>
          <w:szCs w:val="24"/>
        </w:rPr>
        <w:t>2</w:t>
      </w:r>
      <w:r w:rsidR="00CF5436" w:rsidRPr="00104101">
        <w:rPr>
          <w:rFonts w:cs="Times New Roman"/>
          <w:szCs w:val="24"/>
        </w:rPr>
        <w:t xml:space="preserve">.  </w:t>
      </w:r>
    </w:p>
    <w:p w14:paraId="443932DB" w14:textId="77777777" w:rsidR="009025D5" w:rsidRDefault="009025D5" w:rsidP="009025D5">
      <w:pPr>
        <w:contextualSpacing/>
        <w:jc w:val="both"/>
        <w:rPr>
          <w:rFonts w:cs="Times New Roman"/>
          <w:szCs w:val="24"/>
        </w:rPr>
      </w:pPr>
    </w:p>
    <w:p w14:paraId="3F447616" w14:textId="587FD50E" w:rsidR="00EA2308" w:rsidRPr="009025D5" w:rsidRDefault="00D10C32" w:rsidP="00751F9E">
      <w:pPr>
        <w:contextualSpacing/>
        <w:jc w:val="both"/>
        <w:rPr>
          <w:rFonts w:cs="Times New Roman"/>
          <w:szCs w:val="24"/>
        </w:rPr>
      </w:pPr>
      <w:r w:rsidRPr="009025D5">
        <w:rPr>
          <w:rFonts w:cs="Times New Roman"/>
          <w:szCs w:val="24"/>
        </w:rPr>
        <w:t xml:space="preserve">The following is a </w:t>
      </w:r>
      <w:r w:rsidR="0057070C" w:rsidRPr="009025D5">
        <w:rPr>
          <w:rFonts w:cs="Times New Roman"/>
          <w:szCs w:val="24"/>
        </w:rPr>
        <w:t xml:space="preserve">brief, general </w:t>
      </w:r>
      <w:r w:rsidR="00AF20FB" w:rsidRPr="009025D5">
        <w:rPr>
          <w:rFonts w:cs="Times New Roman"/>
          <w:szCs w:val="24"/>
        </w:rPr>
        <w:t>desc</w:t>
      </w:r>
      <w:r w:rsidR="00627607" w:rsidRPr="009025D5">
        <w:rPr>
          <w:rFonts w:cs="Times New Roman"/>
          <w:szCs w:val="24"/>
        </w:rPr>
        <w:t xml:space="preserve">ription of the </w:t>
      </w:r>
      <w:r w:rsidR="00F74216" w:rsidRPr="009025D5">
        <w:rPr>
          <w:rFonts w:cs="Times New Roman"/>
          <w:szCs w:val="24"/>
        </w:rPr>
        <w:t>change</w:t>
      </w:r>
      <w:r w:rsidR="008759B2" w:rsidRPr="009025D5">
        <w:rPr>
          <w:rFonts w:cs="Times New Roman"/>
          <w:szCs w:val="24"/>
        </w:rPr>
        <w:t xml:space="preserve">s </w:t>
      </w:r>
      <w:r w:rsidR="005A2564">
        <w:rPr>
          <w:rFonts w:cs="Times New Roman"/>
          <w:szCs w:val="24"/>
        </w:rPr>
        <w:t xml:space="preserve">made </w:t>
      </w:r>
      <w:r w:rsidR="008759B2" w:rsidRPr="009025D5">
        <w:rPr>
          <w:rFonts w:cs="Times New Roman"/>
          <w:szCs w:val="24"/>
        </w:rPr>
        <w:t xml:space="preserve">in the County’s existing </w:t>
      </w:r>
      <w:r w:rsidR="0057070C" w:rsidRPr="009025D5">
        <w:rPr>
          <w:rFonts w:cs="Times New Roman"/>
          <w:szCs w:val="24"/>
        </w:rPr>
        <w:t>election precinct bo</w:t>
      </w:r>
      <w:r w:rsidR="00334AF0" w:rsidRPr="009025D5">
        <w:rPr>
          <w:rFonts w:cs="Times New Roman"/>
          <w:szCs w:val="24"/>
        </w:rPr>
        <w:t>undaries</w:t>
      </w:r>
      <w:r w:rsidR="00D37E62">
        <w:rPr>
          <w:rFonts w:cs="Times New Roman"/>
          <w:szCs w:val="24"/>
        </w:rPr>
        <w:t xml:space="preserve">, as </w:t>
      </w:r>
      <w:r w:rsidR="005A2564">
        <w:rPr>
          <w:rFonts w:cs="Times New Roman"/>
          <w:szCs w:val="24"/>
        </w:rPr>
        <w:t xml:space="preserve">described in </w:t>
      </w:r>
      <w:r w:rsidR="00685ACC" w:rsidRPr="009025D5">
        <w:rPr>
          <w:rFonts w:cs="Times New Roman"/>
          <w:szCs w:val="24"/>
        </w:rPr>
        <w:t>th</w:t>
      </w:r>
      <w:r w:rsidR="00D37E62">
        <w:rPr>
          <w:rFonts w:cs="Times New Roman"/>
          <w:szCs w:val="24"/>
        </w:rPr>
        <w:t xml:space="preserve">e </w:t>
      </w:r>
      <w:r w:rsidR="008759B2" w:rsidRPr="009025D5">
        <w:rPr>
          <w:rFonts w:cs="Times New Roman"/>
          <w:szCs w:val="24"/>
        </w:rPr>
        <w:t>2021 Revised Plan</w:t>
      </w:r>
      <w:r w:rsidR="005D29AD">
        <w:rPr>
          <w:rFonts w:cs="Times New Roman"/>
          <w:szCs w:val="24"/>
        </w:rPr>
        <w:t xml:space="preserve">, said changes made </w:t>
      </w:r>
      <w:r w:rsidR="005A2564">
        <w:rPr>
          <w:rFonts w:cs="Times New Roman"/>
          <w:szCs w:val="24"/>
        </w:rPr>
        <w:t xml:space="preserve">by the Commissioners Court </w:t>
      </w:r>
      <w:r w:rsidR="00C93D79" w:rsidRPr="009025D5">
        <w:rPr>
          <w:rFonts w:cs="Times New Roman"/>
          <w:szCs w:val="24"/>
        </w:rPr>
        <w:t>a result of</w:t>
      </w:r>
      <w:r w:rsidR="005A2564">
        <w:rPr>
          <w:rFonts w:cs="Times New Roman"/>
          <w:szCs w:val="24"/>
        </w:rPr>
        <w:t xml:space="preserve"> </w:t>
      </w:r>
      <w:r w:rsidR="00C93D79" w:rsidRPr="009025D5">
        <w:rPr>
          <w:rFonts w:cs="Times New Roman"/>
          <w:szCs w:val="24"/>
        </w:rPr>
        <w:t>county commissioner</w:t>
      </w:r>
      <w:r w:rsidR="003115C4">
        <w:rPr>
          <w:rFonts w:cs="Times New Roman"/>
          <w:szCs w:val="24"/>
        </w:rPr>
        <w:t xml:space="preserve"> </w:t>
      </w:r>
      <w:r w:rsidR="00C93D79" w:rsidRPr="009025D5">
        <w:rPr>
          <w:rFonts w:cs="Times New Roman"/>
          <w:szCs w:val="24"/>
        </w:rPr>
        <w:t>precinct boundary</w:t>
      </w:r>
      <w:r w:rsidR="00D37E62">
        <w:rPr>
          <w:rFonts w:cs="Times New Roman"/>
          <w:szCs w:val="24"/>
        </w:rPr>
        <w:t xml:space="preserve"> </w:t>
      </w:r>
      <w:r w:rsidR="00C93D79" w:rsidRPr="009025D5">
        <w:rPr>
          <w:rFonts w:cs="Times New Roman"/>
          <w:szCs w:val="24"/>
        </w:rPr>
        <w:t>changes</w:t>
      </w:r>
      <w:r w:rsidR="006F38F9" w:rsidRPr="009025D5">
        <w:rPr>
          <w:rFonts w:cs="Times New Roman"/>
          <w:szCs w:val="24"/>
        </w:rPr>
        <w:t xml:space="preserve"> </w:t>
      </w:r>
      <w:r w:rsidR="005A2564">
        <w:rPr>
          <w:rFonts w:cs="Times New Roman"/>
          <w:szCs w:val="24"/>
        </w:rPr>
        <w:t>made</w:t>
      </w:r>
      <w:r w:rsidR="0056013D">
        <w:rPr>
          <w:rFonts w:cs="Times New Roman"/>
          <w:szCs w:val="24"/>
        </w:rPr>
        <w:t xml:space="preserve"> </w:t>
      </w:r>
      <w:r w:rsidR="005D29AD">
        <w:rPr>
          <w:rFonts w:cs="Times New Roman"/>
          <w:szCs w:val="24"/>
        </w:rPr>
        <w:t>pursuant to the County’s</w:t>
      </w:r>
      <w:r w:rsidR="003D63B0">
        <w:rPr>
          <w:rFonts w:cs="Times New Roman"/>
          <w:szCs w:val="24"/>
        </w:rPr>
        <w:t xml:space="preserve"> </w:t>
      </w:r>
      <w:r w:rsidR="005D29AD">
        <w:rPr>
          <w:rFonts w:cs="Times New Roman"/>
          <w:szCs w:val="24"/>
        </w:rPr>
        <w:t xml:space="preserve">2021 redistricting </w:t>
      </w:r>
      <w:r w:rsidR="005A2564">
        <w:rPr>
          <w:rFonts w:cs="Times New Roman"/>
          <w:szCs w:val="24"/>
        </w:rPr>
        <w:t>project</w:t>
      </w:r>
      <w:r w:rsidR="003D63B0">
        <w:rPr>
          <w:rFonts w:cs="Times New Roman"/>
          <w:szCs w:val="24"/>
        </w:rPr>
        <w:t xml:space="preserve">, or for the efficiency and convenience </w:t>
      </w:r>
      <w:r w:rsidR="00E96066">
        <w:rPr>
          <w:rFonts w:cs="Times New Roman"/>
          <w:szCs w:val="24"/>
        </w:rPr>
        <w:t xml:space="preserve">of </w:t>
      </w:r>
      <w:r w:rsidR="003D63B0">
        <w:rPr>
          <w:rFonts w:cs="Times New Roman"/>
          <w:szCs w:val="24"/>
        </w:rPr>
        <w:t>holding</w:t>
      </w:r>
      <w:r w:rsidR="00E96066">
        <w:rPr>
          <w:rFonts w:cs="Times New Roman"/>
          <w:szCs w:val="24"/>
        </w:rPr>
        <w:t xml:space="preserve"> </w:t>
      </w:r>
      <w:r w:rsidR="003D63B0">
        <w:rPr>
          <w:rFonts w:cs="Times New Roman"/>
          <w:szCs w:val="24"/>
        </w:rPr>
        <w:t>elections</w:t>
      </w:r>
      <w:r w:rsidR="00E96066">
        <w:rPr>
          <w:rFonts w:cs="Times New Roman"/>
          <w:szCs w:val="24"/>
        </w:rPr>
        <w:t xml:space="preserve">:  </w:t>
      </w:r>
      <w:r w:rsidR="009F390A">
        <w:rPr>
          <w:rFonts w:cs="Times New Roman"/>
          <w:szCs w:val="24"/>
        </w:rPr>
        <w:t xml:space="preserve">(1) </w:t>
      </w:r>
      <w:r w:rsidR="005D29AD">
        <w:rPr>
          <w:rFonts w:cs="Times New Roman"/>
          <w:szCs w:val="24"/>
        </w:rPr>
        <w:t>certain territory</w:t>
      </w:r>
      <w:r w:rsidR="00E96066">
        <w:rPr>
          <w:rFonts w:cs="Times New Roman"/>
          <w:szCs w:val="24"/>
        </w:rPr>
        <w:t xml:space="preserve"> </w:t>
      </w:r>
      <w:r w:rsidR="00C15689">
        <w:rPr>
          <w:rFonts w:cs="Times New Roman"/>
          <w:szCs w:val="24"/>
        </w:rPr>
        <w:t xml:space="preserve">of Election </w:t>
      </w:r>
      <w:r w:rsidR="00C15689" w:rsidRPr="009F390A">
        <w:rPr>
          <w:rFonts w:cs="Times New Roman"/>
          <w:szCs w:val="24"/>
        </w:rPr>
        <w:t xml:space="preserve">Precinct </w:t>
      </w:r>
      <w:r w:rsidR="009F390A">
        <w:rPr>
          <w:rFonts w:cs="Times New Roman"/>
          <w:szCs w:val="24"/>
        </w:rPr>
        <w:t xml:space="preserve">2 </w:t>
      </w:r>
      <w:r w:rsidR="00C15689" w:rsidRPr="009F390A">
        <w:rPr>
          <w:rFonts w:cs="Times New Roman"/>
          <w:szCs w:val="24"/>
        </w:rPr>
        <w:t xml:space="preserve">was transferred to Election Precinct </w:t>
      </w:r>
      <w:r w:rsidR="009F390A">
        <w:rPr>
          <w:rFonts w:cs="Times New Roman"/>
          <w:szCs w:val="24"/>
        </w:rPr>
        <w:t xml:space="preserve">1 </w:t>
      </w:r>
      <w:r w:rsidR="009F390A" w:rsidRPr="009F390A">
        <w:rPr>
          <w:rFonts w:cs="Times New Roman"/>
          <w:szCs w:val="24"/>
        </w:rPr>
        <w:t xml:space="preserve">on the eastern border of </w:t>
      </w:r>
      <w:r w:rsidR="00EA2308">
        <w:rPr>
          <w:rFonts w:cs="Times New Roman"/>
          <w:szCs w:val="24"/>
        </w:rPr>
        <w:t xml:space="preserve">Election </w:t>
      </w:r>
      <w:r w:rsidR="009F390A" w:rsidRPr="009F390A">
        <w:rPr>
          <w:rFonts w:cs="Times New Roman"/>
          <w:szCs w:val="24"/>
        </w:rPr>
        <w:t>Precinct 1</w:t>
      </w:r>
      <w:r w:rsidR="009F390A">
        <w:rPr>
          <w:rFonts w:cs="Times New Roman"/>
          <w:szCs w:val="24"/>
        </w:rPr>
        <w:t xml:space="preserve">, </w:t>
      </w:r>
      <w:r w:rsidR="009F390A" w:rsidRPr="009F390A">
        <w:rPr>
          <w:rFonts w:cs="Times New Roman"/>
          <w:szCs w:val="24"/>
        </w:rPr>
        <w:t>consisting of two blocks</w:t>
      </w:r>
      <w:r w:rsidR="009F390A">
        <w:rPr>
          <w:rFonts w:cs="Times New Roman"/>
          <w:szCs w:val="24"/>
        </w:rPr>
        <w:t>; (2) certain territory of Election Precinct 1 in the general area of its northeastern edge was transferred to Election Precinct 2</w:t>
      </w:r>
      <w:r w:rsidR="00551FC3">
        <w:rPr>
          <w:rFonts w:cs="Times New Roman"/>
          <w:szCs w:val="24"/>
        </w:rPr>
        <w:t xml:space="preserve">; (3) certain territory in or near the City of Garden City, Texas was transferred from Election Precinct 2 to Election Precinct 3 on the north boundary, </w:t>
      </w:r>
      <w:r w:rsidR="00EA2308">
        <w:rPr>
          <w:rFonts w:cs="Times New Roman"/>
          <w:szCs w:val="24"/>
        </w:rPr>
        <w:t xml:space="preserve">and </w:t>
      </w:r>
      <w:r w:rsidR="00551FC3">
        <w:rPr>
          <w:rFonts w:cs="Times New Roman"/>
          <w:szCs w:val="24"/>
        </w:rPr>
        <w:t xml:space="preserve">in the general area from North Main Street to East Wilson Avenue; (4) certain territory of </w:t>
      </w:r>
      <w:r w:rsidR="00EA2308">
        <w:rPr>
          <w:rFonts w:cs="Times New Roman"/>
          <w:szCs w:val="24"/>
        </w:rPr>
        <w:t>E</w:t>
      </w:r>
      <w:r w:rsidR="00551FC3">
        <w:rPr>
          <w:rFonts w:cs="Times New Roman"/>
          <w:szCs w:val="24"/>
        </w:rPr>
        <w:t xml:space="preserve">lection Precinct 4 in or near the City of Garden City, Texas was transferred to Election Precinct </w:t>
      </w:r>
      <w:r w:rsidR="005950C7">
        <w:rPr>
          <w:rFonts w:cs="Times New Roman"/>
          <w:szCs w:val="24"/>
        </w:rPr>
        <w:t>3, in the general area from North Main Street to East Henry Neal Avenue</w:t>
      </w:r>
      <w:r w:rsidR="00EA2308">
        <w:rPr>
          <w:rFonts w:cs="Times New Roman"/>
          <w:szCs w:val="24"/>
        </w:rPr>
        <w:t xml:space="preserve"> and down North Myrl Street</w:t>
      </w:r>
      <w:r w:rsidR="005950C7">
        <w:rPr>
          <w:rFonts w:cs="Times New Roman"/>
          <w:szCs w:val="24"/>
        </w:rPr>
        <w:t xml:space="preserve">; and (5) certain territory of Election Precinct 4 in or near the City of Garden City, Texas was transferred to Election Precinct 3, in the general area of West Chambers Avenue.  </w:t>
      </w:r>
      <w:r w:rsidR="009025D5">
        <w:rPr>
          <w:rFonts w:cs="Times New Roman"/>
          <w:szCs w:val="24"/>
        </w:rPr>
        <w:t>T</w:t>
      </w:r>
      <w:r w:rsidR="007722DD" w:rsidRPr="009025D5">
        <w:rPr>
          <w:rFonts w:cs="Times New Roman"/>
          <w:szCs w:val="24"/>
        </w:rPr>
        <w:t>he r</w:t>
      </w:r>
      <w:r w:rsidR="00351DFE" w:rsidRPr="009025D5">
        <w:rPr>
          <w:rFonts w:cs="Times New Roman"/>
          <w:szCs w:val="24"/>
        </w:rPr>
        <w:t>e</w:t>
      </w:r>
      <w:r w:rsidR="00CB5B47" w:rsidRPr="009025D5">
        <w:rPr>
          <w:rFonts w:cs="Times New Roman"/>
          <w:szCs w:val="24"/>
        </w:rPr>
        <w:t xml:space="preserve">mainder of </w:t>
      </w:r>
      <w:r w:rsidR="007722DD" w:rsidRPr="009025D5">
        <w:rPr>
          <w:rFonts w:cs="Times New Roman"/>
          <w:szCs w:val="24"/>
        </w:rPr>
        <w:t xml:space="preserve">the </w:t>
      </w:r>
      <w:r w:rsidR="00BF5886" w:rsidRPr="009025D5">
        <w:rPr>
          <w:rFonts w:cs="Times New Roman"/>
          <w:szCs w:val="24"/>
        </w:rPr>
        <w:t>precinct</w:t>
      </w:r>
      <w:r w:rsidR="00661428" w:rsidRPr="009025D5">
        <w:rPr>
          <w:rFonts w:cs="Times New Roman"/>
          <w:szCs w:val="24"/>
        </w:rPr>
        <w:t xml:space="preserve">s </w:t>
      </w:r>
      <w:r w:rsidR="002E7F06" w:rsidRPr="009025D5">
        <w:rPr>
          <w:rFonts w:cs="Times New Roman"/>
          <w:szCs w:val="24"/>
        </w:rPr>
        <w:t xml:space="preserve">described </w:t>
      </w:r>
      <w:r w:rsidR="00C31975" w:rsidRPr="009025D5">
        <w:rPr>
          <w:rFonts w:cs="Times New Roman"/>
          <w:szCs w:val="24"/>
        </w:rPr>
        <w:t xml:space="preserve">in </w:t>
      </w:r>
      <w:r w:rsidR="007722DD" w:rsidRPr="009025D5">
        <w:rPr>
          <w:rFonts w:cs="Times New Roman"/>
          <w:szCs w:val="24"/>
        </w:rPr>
        <w:t xml:space="preserve">the County’s existing election precinct plan </w:t>
      </w:r>
      <w:r w:rsidR="00E05807" w:rsidRPr="009025D5">
        <w:rPr>
          <w:rFonts w:cs="Times New Roman"/>
          <w:szCs w:val="24"/>
        </w:rPr>
        <w:t>were not revis</w:t>
      </w:r>
      <w:r w:rsidR="0063121F" w:rsidRPr="009025D5">
        <w:rPr>
          <w:rFonts w:cs="Times New Roman"/>
          <w:szCs w:val="24"/>
        </w:rPr>
        <w:t xml:space="preserve">ed </w:t>
      </w:r>
      <w:r w:rsidR="009025D5" w:rsidRPr="009025D5">
        <w:rPr>
          <w:rFonts w:cs="Times New Roman"/>
          <w:szCs w:val="24"/>
        </w:rPr>
        <w:t>by</w:t>
      </w:r>
      <w:r w:rsidR="00751F9E">
        <w:rPr>
          <w:rFonts w:cs="Times New Roman"/>
          <w:szCs w:val="24"/>
        </w:rPr>
        <w:t xml:space="preserve"> the </w:t>
      </w:r>
      <w:r w:rsidR="009025D5" w:rsidRPr="009025D5">
        <w:rPr>
          <w:rFonts w:cs="Times New Roman"/>
          <w:szCs w:val="24"/>
        </w:rPr>
        <w:t xml:space="preserve">2021 Order. </w:t>
      </w:r>
    </w:p>
    <w:p w14:paraId="7BE7F209" w14:textId="77777777" w:rsidR="004F5F4B" w:rsidRPr="009025D5" w:rsidRDefault="004F5F4B" w:rsidP="00104101">
      <w:pPr>
        <w:contextualSpacing/>
        <w:jc w:val="both"/>
        <w:rPr>
          <w:rFonts w:cs="Times New Roman"/>
          <w:szCs w:val="24"/>
        </w:rPr>
      </w:pPr>
    </w:p>
    <w:p w14:paraId="2571E95C" w14:textId="151DE593" w:rsidR="00163E1B" w:rsidRPr="00A16AFA" w:rsidRDefault="00B80871" w:rsidP="00EA2308">
      <w:pPr>
        <w:contextualSpacing/>
        <w:jc w:val="both"/>
        <w:rPr>
          <w:rFonts w:cs="Times New Roman"/>
          <w:szCs w:val="24"/>
        </w:rPr>
      </w:pPr>
      <w:r w:rsidRPr="009025D5">
        <w:rPr>
          <w:rFonts w:cs="Times New Roman"/>
          <w:szCs w:val="24"/>
        </w:rPr>
        <w:t xml:space="preserve">Copies </w:t>
      </w:r>
      <w:r w:rsidR="00296678" w:rsidRPr="009025D5">
        <w:rPr>
          <w:rFonts w:cs="Times New Roman"/>
          <w:szCs w:val="24"/>
        </w:rPr>
        <w:t xml:space="preserve">of </w:t>
      </w:r>
      <w:r w:rsidR="00FA6B17" w:rsidRPr="009025D5">
        <w:rPr>
          <w:rFonts w:cs="Times New Roman"/>
          <w:szCs w:val="24"/>
        </w:rPr>
        <w:t>the</w:t>
      </w:r>
      <w:r w:rsidR="00A12E2C" w:rsidRPr="009025D5">
        <w:rPr>
          <w:rFonts w:cs="Times New Roman"/>
          <w:szCs w:val="24"/>
        </w:rPr>
        <w:t xml:space="preserve"> County’s </w:t>
      </w:r>
      <w:r w:rsidR="00FA6B17" w:rsidRPr="009025D5">
        <w:rPr>
          <w:rFonts w:cs="Times New Roman"/>
          <w:szCs w:val="24"/>
        </w:rPr>
        <w:t>2</w:t>
      </w:r>
      <w:r w:rsidR="00617354" w:rsidRPr="009025D5">
        <w:rPr>
          <w:rFonts w:cs="Times New Roman"/>
          <w:szCs w:val="24"/>
        </w:rPr>
        <w:t>0</w:t>
      </w:r>
      <w:r w:rsidR="007722DD" w:rsidRPr="009025D5">
        <w:rPr>
          <w:rFonts w:cs="Times New Roman"/>
          <w:szCs w:val="24"/>
        </w:rPr>
        <w:t xml:space="preserve">21 </w:t>
      </w:r>
      <w:r w:rsidR="00FA6B17" w:rsidRPr="009025D5">
        <w:rPr>
          <w:rFonts w:cs="Times New Roman"/>
          <w:szCs w:val="24"/>
        </w:rPr>
        <w:t>O</w:t>
      </w:r>
      <w:r w:rsidR="00617354" w:rsidRPr="009025D5">
        <w:rPr>
          <w:rFonts w:cs="Times New Roman"/>
          <w:szCs w:val="24"/>
        </w:rPr>
        <w:t>rder</w:t>
      </w:r>
      <w:r w:rsidR="00751F9E">
        <w:rPr>
          <w:rFonts w:cs="Times New Roman"/>
          <w:szCs w:val="24"/>
        </w:rPr>
        <w:t xml:space="preserve"> and </w:t>
      </w:r>
      <w:r w:rsidR="007722DD" w:rsidRPr="009025D5">
        <w:rPr>
          <w:rFonts w:cs="Times New Roman"/>
          <w:szCs w:val="24"/>
        </w:rPr>
        <w:t>2021 Revised Plan</w:t>
      </w:r>
      <w:r w:rsidR="005D654B">
        <w:rPr>
          <w:rFonts w:cs="Times New Roman"/>
          <w:szCs w:val="24"/>
        </w:rPr>
        <w:t xml:space="preserve"> may be </w:t>
      </w:r>
      <w:r w:rsidR="009F390A">
        <w:rPr>
          <w:szCs w:val="24"/>
        </w:rPr>
        <w:t xml:space="preserve">inspected and copied at the office of the Glasscock County Judge at the Glasscock County Courthouse, </w:t>
      </w:r>
      <w:r w:rsidR="009F390A" w:rsidRPr="00374E9C">
        <w:rPr>
          <w:szCs w:val="24"/>
        </w:rPr>
        <w:t>117 E</w:t>
      </w:r>
      <w:r w:rsidR="009F390A">
        <w:rPr>
          <w:szCs w:val="24"/>
        </w:rPr>
        <w:t>ast</w:t>
      </w:r>
      <w:r w:rsidR="009F390A" w:rsidRPr="00374E9C">
        <w:rPr>
          <w:szCs w:val="24"/>
        </w:rPr>
        <w:t xml:space="preserve"> Currie</w:t>
      </w:r>
      <w:r w:rsidR="009F390A">
        <w:rPr>
          <w:szCs w:val="24"/>
        </w:rPr>
        <w:t xml:space="preserve"> Street, First Floor, </w:t>
      </w:r>
      <w:r w:rsidR="009F390A" w:rsidRPr="0002163B">
        <w:rPr>
          <w:szCs w:val="24"/>
        </w:rPr>
        <w:t>Garden City, T</w:t>
      </w:r>
      <w:r w:rsidR="009F390A">
        <w:rPr>
          <w:szCs w:val="24"/>
        </w:rPr>
        <w:t xml:space="preserve">exas </w:t>
      </w:r>
      <w:r w:rsidR="009F390A" w:rsidRPr="0002163B">
        <w:rPr>
          <w:szCs w:val="24"/>
        </w:rPr>
        <w:t>79739</w:t>
      </w:r>
      <w:r w:rsidR="009F390A">
        <w:rPr>
          <w:szCs w:val="24"/>
        </w:rPr>
        <w:t xml:space="preserve"> (telephone </w:t>
      </w:r>
      <w:r w:rsidR="009F390A">
        <w:t>432-354</w:t>
      </w:r>
      <w:r w:rsidR="009F390A" w:rsidRPr="00CC65E8">
        <w:t>-</w:t>
      </w:r>
      <w:r w:rsidR="009F390A">
        <w:t>2639)</w:t>
      </w:r>
      <w:r w:rsidR="009F390A">
        <w:rPr>
          <w:szCs w:val="24"/>
        </w:rPr>
        <w:t xml:space="preserve">, or reviewed and downloaded </w:t>
      </w:r>
      <w:r w:rsidR="009F390A" w:rsidRPr="00491569">
        <w:rPr>
          <w:szCs w:val="24"/>
        </w:rPr>
        <w:t xml:space="preserve">at </w:t>
      </w:r>
      <w:hyperlink r:id="rId7" w:history="1">
        <w:r w:rsidR="009F390A" w:rsidRPr="009F390A">
          <w:rPr>
            <w:rStyle w:val="Hyperlink"/>
            <w:rFonts w:cs="Times New Roman"/>
            <w:color w:val="auto"/>
            <w:szCs w:val="24"/>
            <w:u w:val="none"/>
          </w:rPr>
          <w:t>www.co.glasscock.tx.us</w:t>
        </w:r>
      </w:hyperlink>
      <w:r w:rsidR="009F390A" w:rsidRPr="009F390A">
        <w:rPr>
          <w:rFonts w:cs="Times New Roman"/>
          <w:szCs w:val="24"/>
        </w:rPr>
        <w:t>.</w:t>
      </w:r>
      <w:r w:rsidR="009F390A">
        <w:rPr>
          <w:szCs w:val="24"/>
        </w:rPr>
        <w:t xml:space="preserve"> </w:t>
      </w:r>
      <w:r w:rsidR="003B2D0C" w:rsidRPr="009025D5">
        <w:rPr>
          <w:rFonts w:cs="Times New Roman"/>
          <w:szCs w:val="24"/>
        </w:rPr>
        <w:t xml:space="preserve">Please </w:t>
      </w:r>
      <w:r w:rsidR="00A12E2C" w:rsidRPr="009025D5">
        <w:rPr>
          <w:rFonts w:cs="Times New Roman"/>
          <w:szCs w:val="24"/>
        </w:rPr>
        <w:t xml:space="preserve">contact </w:t>
      </w:r>
      <w:r w:rsidR="00D902E3">
        <w:rPr>
          <w:rFonts w:cs="Times New Roman"/>
          <w:szCs w:val="24"/>
        </w:rPr>
        <w:t xml:space="preserve">the </w:t>
      </w:r>
      <w:r w:rsidR="005360B4">
        <w:rPr>
          <w:rFonts w:cs="Times New Roman"/>
          <w:szCs w:val="24"/>
        </w:rPr>
        <w:t xml:space="preserve">Glasscock </w:t>
      </w:r>
      <w:r w:rsidR="00D902E3">
        <w:rPr>
          <w:rFonts w:cs="Times New Roman"/>
          <w:szCs w:val="24"/>
        </w:rPr>
        <w:t xml:space="preserve">County Judge’s </w:t>
      </w:r>
      <w:r w:rsidR="002537F4" w:rsidRPr="009025D5">
        <w:rPr>
          <w:rFonts w:cs="Times New Roman"/>
          <w:szCs w:val="24"/>
        </w:rPr>
        <w:t xml:space="preserve">office </w:t>
      </w:r>
      <w:r w:rsidR="00A12E2C" w:rsidRPr="009025D5">
        <w:rPr>
          <w:rFonts w:cs="Times New Roman"/>
          <w:szCs w:val="24"/>
        </w:rPr>
        <w:t xml:space="preserve">should </w:t>
      </w:r>
      <w:r w:rsidR="0063121F" w:rsidRPr="009025D5">
        <w:rPr>
          <w:rFonts w:cs="Times New Roman"/>
          <w:szCs w:val="24"/>
        </w:rPr>
        <w:t>you have questions</w:t>
      </w:r>
      <w:r w:rsidR="00A12E2C" w:rsidRPr="009025D5">
        <w:rPr>
          <w:rFonts w:cs="Times New Roman"/>
          <w:szCs w:val="24"/>
        </w:rPr>
        <w:t xml:space="preserve"> regarding this matter</w:t>
      </w:r>
      <w:r w:rsidR="005D654B">
        <w:rPr>
          <w:rFonts w:cs="Times New Roman"/>
          <w:szCs w:val="24"/>
        </w:rPr>
        <w:t xml:space="preserve">. </w:t>
      </w:r>
      <w:r w:rsidR="008759B2" w:rsidRPr="009025D5">
        <w:rPr>
          <w:rFonts w:cs="Times New Roman"/>
          <w:szCs w:val="24"/>
        </w:rPr>
        <w:t xml:space="preserve">Public notice regarding the changes in the County’s </w:t>
      </w:r>
      <w:r w:rsidR="009025D5">
        <w:rPr>
          <w:rFonts w:cs="Times New Roman"/>
          <w:szCs w:val="24"/>
        </w:rPr>
        <w:t xml:space="preserve">existing </w:t>
      </w:r>
      <w:r w:rsidR="008759B2" w:rsidRPr="009025D5">
        <w:rPr>
          <w:rFonts w:cs="Times New Roman"/>
          <w:szCs w:val="24"/>
        </w:rPr>
        <w:t xml:space="preserve">election precincts, as described </w:t>
      </w:r>
      <w:r w:rsidR="009025D5">
        <w:rPr>
          <w:rFonts w:cs="Times New Roman"/>
          <w:szCs w:val="24"/>
        </w:rPr>
        <w:t xml:space="preserve">in </w:t>
      </w:r>
      <w:r w:rsidR="008759B2" w:rsidRPr="009025D5">
        <w:rPr>
          <w:rFonts w:cs="Times New Roman"/>
          <w:szCs w:val="24"/>
        </w:rPr>
        <w:t>the 2021 Revised Plan</w:t>
      </w:r>
      <w:r w:rsidR="007722DD" w:rsidRPr="009025D5">
        <w:rPr>
          <w:rFonts w:cs="Times New Roman"/>
          <w:szCs w:val="24"/>
        </w:rPr>
        <w:t xml:space="preserve">, </w:t>
      </w:r>
      <w:r w:rsidR="008759B2" w:rsidRPr="009025D5">
        <w:rPr>
          <w:rFonts w:cs="Times New Roman"/>
          <w:szCs w:val="24"/>
        </w:rPr>
        <w:t xml:space="preserve">is being accomplished by the County as required by law. </w:t>
      </w:r>
    </w:p>
    <w:sectPr w:rsidR="00163E1B" w:rsidRPr="00A16AFA" w:rsidSect="004903F6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EFBF3" w14:textId="77777777" w:rsidR="009E7C60" w:rsidRDefault="009E7C60" w:rsidP="00A278E3">
      <w:r>
        <w:separator/>
      </w:r>
    </w:p>
  </w:endnote>
  <w:endnote w:type="continuationSeparator" w:id="0">
    <w:p w14:paraId="11C6673D" w14:textId="77777777" w:rsidR="009E7C60" w:rsidRDefault="009E7C60" w:rsidP="00A2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55AFA" w14:textId="77777777" w:rsidR="009E7C60" w:rsidRDefault="009E7C60" w:rsidP="00A278E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E84D6BB" w14:textId="77777777" w:rsidR="009E7C60" w:rsidRDefault="009E7C60" w:rsidP="00A2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2CB"/>
    <w:multiLevelType w:val="hybridMultilevel"/>
    <w:tmpl w:val="4D868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B89"/>
    <w:multiLevelType w:val="hybridMultilevel"/>
    <w:tmpl w:val="E42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4F5D"/>
    <w:multiLevelType w:val="hybridMultilevel"/>
    <w:tmpl w:val="BE321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24426"/>
    <w:multiLevelType w:val="hybridMultilevel"/>
    <w:tmpl w:val="5816A196"/>
    <w:lvl w:ilvl="0" w:tplc="C3D0A2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F807E08"/>
    <w:multiLevelType w:val="hybridMultilevel"/>
    <w:tmpl w:val="6E04EC88"/>
    <w:lvl w:ilvl="0" w:tplc="2D126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2683"/>
    <w:multiLevelType w:val="hybridMultilevel"/>
    <w:tmpl w:val="5FF2552E"/>
    <w:lvl w:ilvl="0" w:tplc="ECFE8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836B1"/>
    <w:multiLevelType w:val="hybridMultilevel"/>
    <w:tmpl w:val="24C4DB1A"/>
    <w:lvl w:ilvl="0" w:tplc="65F000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8E3"/>
    <w:rsid w:val="00004B6F"/>
    <w:rsid w:val="00005448"/>
    <w:rsid w:val="000279EF"/>
    <w:rsid w:val="00027E3B"/>
    <w:rsid w:val="00030D3C"/>
    <w:rsid w:val="00044377"/>
    <w:rsid w:val="00046934"/>
    <w:rsid w:val="00056645"/>
    <w:rsid w:val="00067185"/>
    <w:rsid w:val="0008468A"/>
    <w:rsid w:val="0008696F"/>
    <w:rsid w:val="0009058B"/>
    <w:rsid w:val="00091736"/>
    <w:rsid w:val="00094615"/>
    <w:rsid w:val="00097447"/>
    <w:rsid w:val="000A2F6B"/>
    <w:rsid w:val="000B0F7C"/>
    <w:rsid w:val="000B355E"/>
    <w:rsid w:val="000C6828"/>
    <w:rsid w:val="000E53FD"/>
    <w:rsid w:val="000E586B"/>
    <w:rsid w:val="000E68F2"/>
    <w:rsid w:val="000F5115"/>
    <w:rsid w:val="000F5162"/>
    <w:rsid w:val="000F6F40"/>
    <w:rsid w:val="00102700"/>
    <w:rsid w:val="001035DF"/>
    <w:rsid w:val="00104101"/>
    <w:rsid w:val="00113142"/>
    <w:rsid w:val="00121A99"/>
    <w:rsid w:val="00130A5F"/>
    <w:rsid w:val="001376FE"/>
    <w:rsid w:val="00145B5E"/>
    <w:rsid w:val="00151142"/>
    <w:rsid w:val="00152072"/>
    <w:rsid w:val="0016120F"/>
    <w:rsid w:val="001638DB"/>
    <w:rsid w:val="00163E1B"/>
    <w:rsid w:val="0016627C"/>
    <w:rsid w:val="00170D31"/>
    <w:rsid w:val="0018725C"/>
    <w:rsid w:val="00196FA9"/>
    <w:rsid w:val="001A73C3"/>
    <w:rsid w:val="001B1405"/>
    <w:rsid w:val="001C4A09"/>
    <w:rsid w:val="001C5EC1"/>
    <w:rsid w:val="001D7B48"/>
    <w:rsid w:val="001F0A0C"/>
    <w:rsid w:val="001F269F"/>
    <w:rsid w:val="001F7857"/>
    <w:rsid w:val="00207AE7"/>
    <w:rsid w:val="0022571A"/>
    <w:rsid w:val="002266A8"/>
    <w:rsid w:val="002300B7"/>
    <w:rsid w:val="002426E3"/>
    <w:rsid w:val="00251B51"/>
    <w:rsid w:val="002537F4"/>
    <w:rsid w:val="00256D12"/>
    <w:rsid w:val="002634AF"/>
    <w:rsid w:val="0027017E"/>
    <w:rsid w:val="00276226"/>
    <w:rsid w:val="00286D3E"/>
    <w:rsid w:val="00291402"/>
    <w:rsid w:val="00291578"/>
    <w:rsid w:val="00296678"/>
    <w:rsid w:val="0029751E"/>
    <w:rsid w:val="002A0AD4"/>
    <w:rsid w:val="002A1610"/>
    <w:rsid w:val="002B220C"/>
    <w:rsid w:val="002C1D5A"/>
    <w:rsid w:val="002C328B"/>
    <w:rsid w:val="002C7D82"/>
    <w:rsid w:val="002D27DF"/>
    <w:rsid w:val="002D2D02"/>
    <w:rsid w:val="002E0B85"/>
    <w:rsid w:val="002E5BD9"/>
    <w:rsid w:val="002E7F06"/>
    <w:rsid w:val="002F40DD"/>
    <w:rsid w:val="003014C0"/>
    <w:rsid w:val="003115C4"/>
    <w:rsid w:val="00311DCA"/>
    <w:rsid w:val="0031434A"/>
    <w:rsid w:val="00315C0D"/>
    <w:rsid w:val="0032046B"/>
    <w:rsid w:val="00327420"/>
    <w:rsid w:val="003274F3"/>
    <w:rsid w:val="00334AF0"/>
    <w:rsid w:val="003350A6"/>
    <w:rsid w:val="00351DFE"/>
    <w:rsid w:val="003561A9"/>
    <w:rsid w:val="003616B3"/>
    <w:rsid w:val="00366497"/>
    <w:rsid w:val="00385EB7"/>
    <w:rsid w:val="003961D4"/>
    <w:rsid w:val="00397436"/>
    <w:rsid w:val="003A09E8"/>
    <w:rsid w:val="003A23BF"/>
    <w:rsid w:val="003A2AE8"/>
    <w:rsid w:val="003B2D0C"/>
    <w:rsid w:val="003B742A"/>
    <w:rsid w:val="003D63B0"/>
    <w:rsid w:val="003E33F7"/>
    <w:rsid w:val="003E570B"/>
    <w:rsid w:val="003F2E13"/>
    <w:rsid w:val="003F70A7"/>
    <w:rsid w:val="00405F1A"/>
    <w:rsid w:val="00406DC2"/>
    <w:rsid w:val="00407D46"/>
    <w:rsid w:val="0041471C"/>
    <w:rsid w:val="00415BB7"/>
    <w:rsid w:val="00421557"/>
    <w:rsid w:val="00427A19"/>
    <w:rsid w:val="004302AB"/>
    <w:rsid w:val="00433AB4"/>
    <w:rsid w:val="00443E0F"/>
    <w:rsid w:val="004468B1"/>
    <w:rsid w:val="00446905"/>
    <w:rsid w:val="004519F8"/>
    <w:rsid w:val="00451E47"/>
    <w:rsid w:val="00472406"/>
    <w:rsid w:val="00474B47"/>
    <w:rsid w:val="004903F6"/>
    <w:rsid w:val="00494443"/>
    <w:rsid w:val="00494B77"/>
    <w:rsid w:val="00495A1B"/>
    <w:rsid w:val="00495F7B"/>
    <w:rsid w:val="00497054"/>
    <w:rsid w:val="00497643"/>
    <w:rsid w:val="00497C00"/>
    <w:rsid w:val="004A5C79"/>
    <w:rsid w:val="004A60FC"/>
    <w:rsid w:val="004B18A1"/>
    <w:rsid w:val="004B4AFB"/>
    <w:rsid w:val="004B6566"/>
    <w:rsid w:val="004C1AFA"/>
    <w:rsid w:val="004C2011"/>
    <w:rsid w:val="004C2FD7"/>
    <w:rsid w:val="004C537D"/>
    <w:rsid w:val="004D463E"/>
    <w:rsid w:val="004E038F"/>
    <w:rsid w:val="004E7F41"/>
    <w:rsid w:val="004F259F"/>
    <w:rsid w:val="004F5F4B"/>
    <w:rsid w:val="005046CF"/>
    <w:rsid w:val="00504BCC"/>
    <w:rsid w:val="00506595"/>
    <w:rsid w:val="005139D0"/>
    <w:rsid w:val="00523FC6"/>
    <w:rsid w:val="00525F2F"/>
    <w:rsid w:val="00525FAC"/>
    <w:rsid w:val="00531059"/>
    <w:rsid w:val="005360B4"/>
    <w:rsid w:val="00537EF3"/>
    <w:rsid w:val="0054220F"/>
    <w:rsid w:val="00550108"/>
    <w:rsid w:val="00551FC3"/>
    <w:rsid w:val="0056013D"/>
    <w:rsid w:val="0057070C"/>
    <w:rsid w:val="00577C1C"/>
    <w:rsid w:val="00585BF3"/>
    <w:rsid w:val="00592863"/>
    <w:rsid w:val="005935B0"/>
    <w:rsid w:val="005950C7"/>
    <w:rsid w:val="005A2564"/>
    <w:rsid w:val="005A4ACD"/>
    <w:rsid w:val="005A6F29"/>
    <w:rsid w:val="005B0BF2"/>
    <w:rsid w:val="005C4C4D"/>
    <w:rsid w:val="005C5D51"/>
    <w:rsid w:val="005D29AD"/>
    <w:rsid w:val="005D2D4C"/>
    <w:rsid w:val="005D414E"/>
    <w:rsid w:val="005D5F50"/>
    <w:rsid w:val="005D654B"/>
    <w:rsid w:val="005D7F96"/>
    <w:rsid w:val="005F10E6"/>
    <w:rsid w:val="005F775F"/>
    <w:rsid w:val="006067CD"/>
    <w:rsid w:val="00613551"/>
    <w:rsid w:val="00617354"/>
    <w:rsid w:val="00623279"/>
    <w:rsid w:val="00627607"/>
    <w:rsid w:val="0063121F"/>
    <w:rsid w:val="00640A3A"/>
    <w:rsid w:val="006413EA"/>
    <w:rsid w:val="00646DDD"/>
    <w:rsid w:val="0065377C"/>
    <w:rsid w:val="00653EAC"/>
    <w:rsid w:val="006569CA"/>
    <w:rsid w:val="00660E9D"/>
    <w:rsid w:val="00661428"/>
    <w:rsid w:val="006624C1"/>
    <w:rsid w:val="00664444"/>
    <w:rsid w:val="00673367"/>
    <w:rsid w:val="006755D5"/>
    <w:rsid w:val="00682348"/>
    <w:rsid w:val="0068576D"/>
    <w:rsid w:val="00685ACC"/>
    <w:rsid w:val="00696FDC"/>
    <w:rsid w:val="006A06B7"/>
    <w:rsid w:val="006A1B78"/>
    <w:rsid w:val="006A2EE6"/>
    <w:rsid w:val="006B640F"/>
    <w:rsid w:val="006C196D"/>
    <w:rsid w:val="006C1EE1"/>
    <w:rsid w:val="006C2F9A"/>
    <w:rsid w:val="006C43C6"/>
    <w:rsid w:val="006C536A"/>
    <w:rsid w:val="006D05D1"/>
    <w:rsid w:val="006D5B43"/>
    <w:rsid w:val="006E07DB"/>
    <w:rsid w:val="006E5B6A"/>
    <w:rsid w:val="006F38F9"/>
    <w:rsid w:val="006F58EC"/>
    <w:rsid w:val="00701515"/>
    <w:rsid w:val="00712690"/>
    <w:rsid w:val="007172D4"/>
    <w:rsid w:val="0072332B"/>
    <w:rsid w:val="007247D2"/>
    <w:rsid w:val="00725AC6"/>
    <w:rsid w:val="007306E1"/>
    <w:rsid w:val="00732673"/>
    <w:rsid w:val="00743D24"/>
    <w:rsid w:val="007454A9"/>
    <w:rsid w:val="00751F9E"/>
    <w:rsid w:val="0075467B"/>
    <w:rsid w:val="00764D27"/>
    <w:rsid w:val="00771EC6"/>
    <w:rsid w:val="007722DD"/>
    <w:rsid w:val="0077444F"/>
    <w:rsid w:val="007A7200"/>
    <w:rsid w:val="007B34AF"/>
    <w:rsid w:val="007C1C26"/>
    <w:rsid w:val="007C2F0B"/>
    <w:rsid w:val="007D35FE"/>
    <w:rsid w:val="007D3FAD"/>
    <w:rsid w:val="007E4F0F"/>
    <w:rsid w:val="007F2DA3"/>
    <w:rsid w:val="00801483"/>
    <w:rsid w:val="00801797"/>
    <w:rsid w:val="008144A6"/>
    <w:rsid w:val="00823AE2"/>
    <w:rsid w:val="00844E11"/>
    <w:rsid w:val="00846D95"/>
    <w:rsid w:val="008523AE"/>
    <w:rsid w:val="00857546"/>
    <w:rsid w:val="00864D74"/>
    <w:rsid w:val="008759B2"/>
    <w:rsid w:val="00884C88"/>
    <w:rsid w:val="00893127"/>
    <w:rsid w:val="00893E87"/>
    <w:rsid w:val="00894F92"/>
    <w:rsid w:val="008B00B6"/>
    <w:rsid w:val="008B3AD2"/>
    <w:rsid w:val="008B7B4F"/>
    <w:rsid w:val="008D0AA6"/>
    <w:rsid w:val="008D539F"/>
    <w:rsid w:val="008D53BE"/>
    <w:rsid w:val="008D58FC"/>
    <w:rsid w:val="008E0F62"/>
    <w:rsid w:val="008E45A5"/>
    <w:rsid w:val="008F02AB"/>
    <w:rsid w:val="00901DAE"/>
    <w:rsid w:val="009025D5"/>
    <w:rsid w:val="00913C6C"/>
    <w:rsid w:val="009240C1"/>
    <w:rsid w:val="009338BC"/>
    <w:rsid w:val="00945402"/>
    <w:rsid w:val="009529E0"/>
    <w:rsid w:val="00955A8D"/>
    <w:rsid w:val="00961AD5"/>
    <w:rsid w:val="00963071"/>
    <w:rsid w:val="00966FA0"/>
    <w:rsid w:val="00967935"/>
    <w:rsid w:val="0097580D"/>
    <w:rsid w:val="009758F5"/>
    <w:rsid w:val="00987955"/>
    <w:rsid w:val="009A56D6"/>
    <w:rsid w:val="009A747D"/>
    <w:rsid w:val="009C0CB7"/>
    <w:rsid w:val="009C500E"/>
    <w:rsid w:val="009C67AF"/>
    <w:rsid w:val="009D4C09"/>
    <w:rsid w:val="009D53CD"/>
    <w:rsid w:val="009D6D45"/>
    <w:rsid w:val="009E56AC"/>
    <w:rsid w:val="009E7C60"/>
    <w:rsid w:val="009F390A"/>
    <w:rsid w:val="009F67CA"/>
    <w:rsid w:val="00A02D90"/>
    <w:rsid w:val="00A12E2C"/>
    <w:rsid w:val="00A14384"/>
    <w:rsid w:val="00A16AFA"/>
    <w:rsid w:val="00A2415D"/>
    <w:rsid w:val="00A278E3"/>
    <w:rsid w:val="00A30BFF"/>
    <w:rsid w:val="00A3250D"/>
    <w:rsid w:val="00A40418"/>
    <w:rsid w:val="00A41437"/>
    <w:rsid w:val="00A53E17"/>
    <w:rsid w:val="00A54D18"/>
    <w:rsid w:val="00A73453"/>
    <w:rsid w:val="00A760B3"/>
    <w:rsid w:val="00A82A4C"/>
    <w:rsid w:val="00A915B3"/>
    <w:rsid w:val="00A94FA7"/>
    <w:rsid w:val="00A972FD"/>
    <w:rsid w:val="00AA17A5"/>
    <w:rsid w:val="00AA2F00"/>
    <w:rsid w:val="00AD7835"/>
    <w:rsid w:val="00AE2802"/>
    <w:rsid w:val="00AF20FB"/>
    <w:rsid w:val="00AF251E"/>
    <w:rsid w:val="00B04EBD"/>
    <w:rsid w:val="00B10571"/>
    <w:rsid w:val="00B1091F"/>
    <w:rsid w:val="00B1655A"/>
    <w:rsid w:val="00B20597"/>
    <w:rsid w:val="00B22632"/>
    <w:rsid w:val="00B23B80"/>
    <w:rsid w:val="00B30261"/>
    <w:rsid w:val="00B34860"/>
    <w:rsid w:val="00B36ECB"/>
    <w:rsid w:val="00B425CD"/>
    <w:rsid w:val="00B4287D"/>
    <w:rsid w:val="00B560DB"/>
    <w:rsid w:val="00B566F0"/>
    <w:rsid w:val="00B64D27"/>
    <w:rsid w:val="00B671EB"/>
    <w:rsid w:val="00B67EB8"/>
    <w:rsid w:val="00B80871"/>
    <w:rsid w:val="00B8107A"/>
    <w:rsid w:val="00B8134F"/>
    <w:rsid w:val="00B870C5"/>
    <w:rsid w:val="00B92616"/>
    <w:rsid w:val="00B95809"/>
    <w:rsid w:val="00BB1F84"/>
    <w:rsid w:val="00BB4093"/>
    <w:rsid w:val="00BB4342"/>
    <w:rsid w:val="00BB5A1F"/>
    <w:rsid w:val="00BC06FE"/>
    <w:rsid w:val="00BD07BF"/>
    <w:rsid w:val="00BE6C09"/>
    <w:rsid w:val="00BF5886"/>
    <w:rsid w:val="00C03DCB"/>
    <w:rsid w:val="00C15689"/>
    <w:rsid w:val="00C31975"/>
    <w:rsid w:val="00C31AF4"/>
    <w:rsid w:val="00C453FF"/>
    <w:rsid w:val="00C52AFA"/>
    <w:rsid w:val="00C702FA"/>
    <w:rsid w:val="00C779E7"/>
    <w:rsid w:val="00C87277"/>
    <w:rsid w:val="00C928CC"/>
    <w:rsid w:val="00C93D79"/>
    <w:rsid w:val="00CA08B5"/>
    <w:rsid w:val="00CA1A8E"/>
    <w:rsid w:val="00CA4149"/>
    <w:rsid w:val="00CB5674"/>
    <w:rsid w:val="00CB5A61"/>
    <w:rsid w:val="00CB5B47"/>
    <w:rsid w:val="00CB6A51"/>
    <w:rsid w:val="00CB6CFF"/>
    <w:rsid w:val="00CB6FD5"/>
    <w:rsid w:val="00CB7BDD"/>
    <w:rsid w:val="00CC0B22"/>
    <w:rsid w:val="00CC3DD6"/>
    <w:rsid w:val="00CC5773"/>
    <w:rsid w:val="00CC61D0"/>
    <w:rsid w:val="00CE110D"/>
    <w:rsid w:val="00CE2353"/>
    <w:rsid w:val="00CF4912"/>
    <w:rsid w:val="00CF5436"/>
    <w:rsid w:val="00CF5B58"/>
    <w:rsid w:val="00D01875"/>
    <w:rsid w:val="00D038EA"/>
    <w:rsid w:val="00D10C32"/>
    <w:rsid w:val="00D232C5"/>
    <w:rsid w:val="00D37E62"/>
    <w:rsid w:val="00D408D0"/>
    <w:rsid w:val="00D420CF"/>
    <w:rsid w:val="00D50562"/>
    <w:rsid w:val="00D52BB7"/>
    <w:rsid w:val="00D55B39"/>
    <w:rsid w:val="00D668E7"/>
    <w:rsid w:val="00D7054A"/>
    <w:rsid w:val="00D74B75"/>
    <w:rsid w:val="00D902E3"/>
    <w:rsid w:val="00D91942"/>
    <w:rsid w:val="00D933C4"/>
    <w:rsid w:val="00D93A9D"/>
    <w:rsid w:val="00DA08C4"/>
    <w:rsid w:val="00DA21D6"/>
    <w:rsid w:val="00DB0148"/>
    <w:rsid w:val="00DB4339"/>
    <w:rsid w:val="00DC06A3"/>
    <w:rsid w:val="00DC5B08"/>
    <w:rsid w:val="00DC692A"/>
    <w:rsid w:val="00DD3AD4"/>
    <w:rsid w:val="00DD3EED"/>
    <w:rsid w:val="00DD5FE8"/>
    <w:rsid w:val="00DE0C7A"/>
    <w:rsid w:val="00DE61FC"/>
    <w:rsid w:val="00DE7ED4"/>
    <w:rsid w:val="00DF0C45"/>
    <w:rsid w:val="00DF0C70"/>
    <w:rsid w:val="00DF316D"/>
    <w:rsid w:val="00E05807"/>
    <w:rsid w:val="00E10090"/>
    <w:rsid w:val="00E17659"/>
    <w:rsid w:val="00E225AE"/>
    <w:rsid w:val="00E225FF"/>
    <w:rsid w:val="00E249B7"/>
    <w:rsid w:val="00E30F99"/>
    <w:rsid w:val="00E31821"/>
    <w:rsid w:val="00E80A89"/>
    <w:rsid w:val="00E8622A"/>
    <w:rsid w:val="00E9531E"/>
    <w:rsid w:val="00E96066"/>
    <w:rsid w:val="00E977FE"/>
    <w:rsid w:val="00EA1B76"/>
    <w:rsid w:val="00EA2308"/>
    <w:rsid w:val="00EB0180"/>
    <w:rsid w:val="00EB7EBB"/>
    <w:rsid w:val="00EB7F72"/>
    <w:rsid w:val="00EC0A3A"/>
    <w:rsid w:val="00EC328E"/>
    <w:rsid w:val="00ED0659"/>
    <w:rsid w:val="00ED5D83"/>
    <w:rsid w:val="00ED741A"/>
    <w:rsid w:val="00EE05F3"/>
    <w:rsid w:val="00EF3079"/>
    <w:rsid w:val="00F2230D"/>
    <w:rsid w:val="00F22473"/>
    <w:rsid w:val="00F25FCB"/>
    <w:rsid w:val="00F33241"/>
    <w:rsid w:val="00F33A84"/>
    <w:rsid w:val="00F41259"/>
    <w:rsid w:val="00F74216"/>
    <w:rsid w:val="00F860F6"/>
    <w:rsid w:val="00F91325"/>
    <w:rsid w:val="00F94019"/>
    <w:rsid w:val="00FA0E67"/>
    <w:rsid w:val="00FA25D7"/>
    <w:rsid w:val="00FA6B17"/>
    <w:rsid w:val="00FB16B2"/>
    <w:rsid w:val="00FC5266"/>
    <w:rsid w:val="00FC638C"/>
    <w:rsid w:val="00FD2384"/>
    <w:rsid w:val="00FD4033"/>
    <w:rsid w:val="00FE1C3D"/>
    <w:rsid w:val="00FE49DE"/>
    <w:rsid w:val="00FE78F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00F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7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8E3"/>
  </w:style>
  <w:style w:type="paragraph" w:styleId="Footer">
    <w:name w:val="footer"/>
    <w:basedOn w:val="Normal"/>
    <w:link w:val="Foot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8E3"/>
  </w:style>
  <w:style w:type="paragraph" w:styleId="ListParagraph">
    <w:name w:val="List Paragraph"/>
    <w:basedOn w:val="Normal"/>
    <w:uiPriority w:val="34"/>
    <w:qFormat/>
    <w:rsid w:val="00EB7EBB"/>
    <w:pPr>
      <w:ind w:left="720"/>
      <w:contextualSpacing/>
    </w:pPr>
    <w:rPr>
      <w:rFonts w:ascii="Arial" w:eastAsia="Times New Roman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9758F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3B2D0C"/>
    <w:pPr>
      <w:ind w:left="720"/>
    </w:pPr>
    <w:rPr>
      <w:rFonts w:eastAsia="Times New Roman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2D0C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D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6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.live-oak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2198</Characters>
  <DocSecurity>0</DocSecurity>
  <PresentationFormat/>
  <Lines>46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-- ENGLISH -- Active Public Notice re Approved 2021 Revised Glasscock County Election Precinct Plan  (01379439.DOCX;1)</vt:lpstr>
    </vt:vector>
  </TitlesOfParts>
  <Company/>
  <LinksUpToDate>false</LinksUpToDate>
  <CharactersWithSpaces>2607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1</cp:revision>
</cp:coreProperties>
</file>